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3646" w14:textId="5DEDFA94" w:rsidR="006B183B" w:rsidRPr="006B183B" w:rsidRDefault="006B183B" w:rsidP="006B183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8"/>
          <w:szCs w:val="28"/>
          <w:lang w:val="cs-CZ"/>
        </w:rPr>
        <w:t>Výroční zpráva o poskytování informací podle zákona č. 106/1999 Sb., o svobodném přístupu k informacím, v platném znění, za rok 20</w:t>
      </w:r>
      <w:r w:rsidR="004D3FFC">
        <w:rPr>
          <w:rFonts w:ascii="Arial" w:eastAsia="Times New Roman" w:hAnsi="Arial" w:cs="Arial"/>
          <w:b/>
          <w:bCs/>
          <w:color w:val="000000"/>
          <w:sz w:val="28"/>
          <w:szCs w:val="28"/>
          <w:lang w:val="cs-CZ"/>
        </w:rPr>
        <w:t>20</w:t>
      </w:r>
    </w:p>
    <w:p w14:paraId="0495CFE2" w14:textId="752302AF" w:rsidR="006B183B" w:rsidRPr="006B183B" w:rsidRDefault="006B183B" w:rsidP="006B183B">
      <w:pPr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Tato výroční zpráva za rok 20</w:t>
      </w:r>
      <w:r w:rsidR="004D3FFC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20</w:t>
      </w:r>
      <w:r w:rsidRPr="006B183B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 xml:space="preserve"> je zpracována v souladu s § 18 zákona č. 106/1999 Sb., o svobodném přístupu k informacím, v platném znění (dále jen zákon), a v souladu s „Pravidly pro zajištění přístupu k informacím“ ze dne 20. 3. 2000.</w:t>
      </w:r>
    </w:p>
    <w:p w14:paraId="0254CA47" w14:textId="77777777" w:rsidR="006B183B" w:rsidRPr="006B183B" w:rsidRDefault="006B183B" w:rsidP="006B183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Počet podaných žádostí o informace</w:t>
      </w:r>
    </w:p>
    <w:p w14:paraId="09E0A99D" w14:textId="6BD8E491" w:rsidR="006B183B" w:rsidRPr="006B183B" w:rsidRDefault="006B183B" w:rsidP="006B183B">
      <w:pPr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 xml:space="preserve">            </w:t>
      </w:r>
      <w:r w:rsidR="007A0E9E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 xml:space="preserve">Obec Ježovy </w:t>
      </w:r>
      <w:r w:rsidR="004D3FFC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ne</w:t>
      </w:r>
      <w:r w:rsidR="007A0E9E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obdržela v roce 20</w:t>
      </w:r>
      <w:r w:rsidR="004D3FFC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20 žádnou</w:t>
      </w:r>
      <w:r w:rsidR="007A0E9E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 xml:space="preserve"> žádost o poskytnutí </w:t>
      </w:r>
      <w:r w:rsidR="004D3FFC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informace.</w:t>
      </w:r>
    </w:p>
    <w:p w14:paraId="0AD798C6" w14:textId="77777777" w:rsidR="006B183B" w:rsidRPr="006B183B" w:rsidRDefault="006B183B" w:rsidP="006B183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Počet podaných odvolání proti rozhodnutí</w:t>
      </w:r>
    </w:p>
    <w:p w14:paraId="0C0C98E6" w14:textId="77777777" w:rsidR="006B183B" w:rsidRPr="006B183B" w:rsidRDefault="006B183B" w:rsidP="006B183B">
      <w:pPr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 xml:space="preserve">            </w:t>
      </w:r>
      <w:r w:rsidRPr="006B183B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Nebylo podáno žádné odvolání proti rozhodnutí o odmítnutí žádosti.</w:t>
      </w:r>
    </w:p>
    <w:p w14:paraId="5A5263E2" w14:textId="77777777" w:rsidR="006B183B" w:rsidRPr="006B183B" w:rsidRDefault="006B183B" w:rsidP="006B183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Opis podstatných částí každého rozsudku soudu</w:t>
      </w:r>
    </w:p>
    <w:p w14:paraId="25CEAE1C" w14:textId="77777777" w:rsidR="006B183B" w:rsidRPr="006B183B" w:rsidRDefault="006B183B" w:rsidP="006B183B">
      <w:pPr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 xml:space="preserve">            </w:t>
      </w:r>
      <w:r w:rsidRPr="006B183B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Soud nepřezkoumával žádné rozhodnutí o odmítnutí žádosti, tudíž nebyl přijat žádný rozsudek.</w:t>
      </w:r>
    </w:p>
    <w:p w14:paraId="04FA2AA3" w14:textId="77777777" w:rsidR="006B183B" w:rsidRPr="006B183B" w:rsidRDefault="006B183B" w:rsidP="006B183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Výsledky řízení o sankcích za nedodržování zákona</w:t>
      </w:r>
    </w:p>
    <w:p w14:paraId="0C42671D" w14:textId="77777777" w:rsidR="006B183B" w:rsidRPr="006B183B" w:rsidRDefault="006B183B" w:rsidP="006B183B">
      <w:pPr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 xml:space="preserve">            Nebyla uložena žádná sankce.</w:t>
      </w:r>
    </w:p>
    <w:p w14:paraId="6A7A8A57" w14:textId="77777777" w:rsidR="006B183B" w:rsidRPr="006B183B" w:rsidRDefault="006B183B" w:rsidP="006B183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Výčet poskytnutých výhradních licencí</w:t>
      </w:r>
    </w:p>
    <w:p w14:paraId="7A1A1E64" w14:textId="77777777" w:rsidR="006B183B" w:rsidRPr="006B183B" w:rsidRDefault="006B183B" w:rsidP="006B183B">
      <w:pPr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ab/>
      </w:r>
      <w:r w:rsidRPr="006B183B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Nebyla poskytnuta žádná licence</w:t>
      </w:r>
    </w:p>
    <w:p w14:paraId="570CED05" w14:textId="77777777" w:rsidR="006B183B" w:rsidRPr="006B183B" w:rsidRDefault="006B183B" w:rsidP="006B183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Počet stížností podaných podle paragrafu 16a</w:t>
      </w:r>
    </w:p>
    <w:p w14:paraId="25EDBB0D" w14:textId="77777777" w:rsidR="006B183B" w:rsidRPr="006B183B" w:rsidRDefault="006B183B" w:rsidP="006B183B">
      <w:pPr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ab/>
      </w:r>
      <w:r w:rsidRPr="006B183B">
        <w:rPr>
          <w:rFonts w:ascii="Arial" w:eastAsia="Times New Roman" w:hAnsi="Arial" w:cs="Arial"/>
          <w:bCs/>
          <w:color w:val="000000"/>
          <w:sz w:val="24"/>
          <w:szCs w:val="24"/>
          <w:lang w:val="cs-CZ"/>
        </w:rPr>
        <w:t>Nebyla podána žádná stížnost.</w:t>
      </w:r>
    </w:p>
    <w:p w14:paraId="2C2D9A38" w14:textId="77777777" w:rsidR="006B183B" w:rsidRPr="006B183B" w:rsidRDefault="006B183B" w:rsidP="006B183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Další informace vztahující se k uplatňování zákona v souladu se zákonem jsou informace podle § 5 zákona zveřejněny v budově radnice a jsou přístupné na internetové adrese http://www.</w:t>
      </w:r>
      <w:r w:rsidR="007A0E9E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ou</w:t>
      </w: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jezovy.cz</w:t>
      </w:r>
    </w:p>
    <w:p w14:paraId="6C822E88" w14:textId="05194E92" w:rsidR="00116F08" w:rsidRPr="006B183B" w:rsidRDefault="006B183B" w:rsidP="006B183B">
      <w:pPr>
        <w:rPr>
          <w:sz w:val="24"/>
          <w:szCs w:val="24"/>
        </w:rPr>
      </w:pP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 xml:space="preserve">V Ježovech dne </w:t>
      </w:r>
      <w:r w:rsidR="00B23DA9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1</w:t>
      </w:r>
      <w:r w:rsidR="004D3FFC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8</w:t>
      </w:r>
      <w:r w:rsidRPr="006B183B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.01.20</w:t>
      </w:r>
      <w:r w:rsidR="007A0E9E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2</w:t>
      </w:r>
      <w:r w:rsidR="004D3FFC">
        <w:rPr>
          <w:rFonts w:ascii="Arial" w:eastAsia="Times New Roman" w:hAnsi="Arial" w:cs="Arial"/>
          <w:b/>
          <w:bCs/>
          <w:color w:val="000000"/>
          <w:sz w:val="24"/>
          <w:szCs w:val="24"/>
          <w:lang w:val="cs-CZ"/>
        </w:rPr>
        <w:t>1</w:t>
      </w:r>
    </w:p>
    <w:sectPr w:rsidR="00116F08" w:rsidRPr="006B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3B"/>
    <w:rsid w:val="0007095B"/>
    <w:rsid w:val="00116F08"/>
    <w:rsid w:val="00127ED7"/>
    <w:rsid w:val="004D3FFC"/>
    <w:rsid w:val="00682B11"/>
    <w:rsid w:val="006B183B"/>
    <w:rsid w:val="007A0E9E"/>
    <w:rsid w:val="00B23DA9"/>
    <w:rsid w:val="00DD5F2C"/>
    <w:rsid w:val="00F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FB2F"/>
  <w15:docId w15:val="{C560249D-CF16-46BF-ABB2-613C7AB6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B183B"/>
  </w:style>
  <w:style w:type="character" w:styleId="Hypertextovodkaz">
    <w:name w:val="Hyperlink"/>
    <w:basedOn w:val="Standardnpsmoodstavce"/>
    <w:uiPriority w:val="99"/>
    <w:semiHidden/>
    <w:unhideWhenUsed/>
    <w:rsid w:val="006B1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křivohlavý</cp:lastModifiedBy>
  <cp:revision>2</cp:revision>
  <cp:lastPrinted>2020-03-23T19:08:00Z</cp:lastPrinted>
  <dcterms:created xsi:type="dcterms:W3CDTF">2021-01-18T19:25:00Z</dcterms:created>
  <dcterms:modified xsi:type="dcterms:W3CDTF">2021-01-18T19:25:00Z</dcterms:modified>
</cp:coreProperties>
</file>